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7D" w:rsidRPr="0085017D" w:rsidRDefault="0085017D" w:rsidP="0085017D">
      <w:pPr>
        <w:spacing w:after="0" w:line="240" w:lineRule="auto"/>
        <w:rPr>
          <w:rFonts w:ascii="Times New Roman" w:eastAsia="Times New Roman" w:hAnsi="Times New Roman" w:cs="Times New Roman"/>
          <w:sz w:val="24"/>
          <w:szCs w:val="24"/>
        </w:rPr>
      </w:pPr>
      <w:r w:rsidRPr="0085017D">
        <w:rPr>
          <w:rFonts w:ascii="Arial" w:eastAsia="Times New Roman" w:hAnsi="Arial" w:cs="Arial"/>
          <w:color w:val="1C283D"/>
          <w:sz w:val="15"/>
          <w:szCs w:val="15"/>
          <w:shd w:val="clear" w:color="auto" w:fill="FFFFFF"/>
        </w:rPr>
        <w:t>Resmî Gazete Tarihi: 26.12.2007 Resmî Gazete Sayısı: 26738</w:t>
      </w:r>
      <w:r w:rsidRPr="0085017D">
        <w:rPr>
          <w:rFonts w:ascii="Arial" w:eastAsia="Times New Roman" w:hAnsi="Arial" w:cs="Arial"/>
          <w:color w:val="1C283D"/>
          <w:sz w:val="15"/>
          <w:szCs w:val="15"/>
        </w:rPr>
        <w:br/>
      </w:r>
    </w:p>
    <w:p w:rsidR="0085017D" w:rsidRPr="0085017D" w:rsidRDefault="0085017D" w:rsidP="0085017D">
      <w:pPr>
        <w:shd w:val="clear" w:color="auto" w:fill="FFFFFF"/>
        <w:spacing w:after="0" w:line="240" w:lineRule="atLeast"/>
        <w:ind w:firstLine="567"/>
        <w:jc w:val="both"/>
        <w:rPr>
          <w:rFonts w:ascii="New York" w:eastAsia="Times New Roman" w:hAnsi="New York" w:cs="Arial"/>
          <w:color w:val="1C283D"/>
          <w:u w:val="single"/>
        </w:rPr>
      </w:pPr>
      <w:r w:rsidRPr="0085017D">
        <w:rPr>
          <w:rFonts w:ascii="Times New Roman" w:eastAsia="Times New Roman" w:hAnsi="Times New Roman" w:cs="Times New Roman"/>
          <w:b/>
          <w:bCs/>
          <w:color w:val="1C283D"/>
          <w:sz w:val="20"/>
          <w:szCs w:val="20"/>
          <w:u w:val="single"/>
        </w:rPr>
        <w:t>Kurumu:</w:t>
      </w:r>
      <w:r w:rsidRPr="0085017D">
        <w:rPr>
          <w:rFonts w:ascii="Times New Roman" w:eastAsia="Times New Roman" w:hAnsi="Times New Roman" w:cs="Times New Roman"/>
          <w:color w:val="1C283D"/>
          <w:sz w:val="20"/>
          <w:szCs w:val="20"/>
        </w:rPr>
        <w:t> Maliye Bakanlığı</w:t>
      </w:r>
    </w:p>
    <w:p w:rsidR="0085017D" w:rsidRPr="0085017D" w:rsidRDefault="0085017D" w:rsidP="0085017D">
      <w:pPr>
        <w:shd w:val="clear" w:color="auto" w:fill="FFFFFF"/>
        <w:spacing w:after="0" w:line="240" w:lineRule="atLeast"/>
        <w:jc w:val="center"/>
        <w:rPr>
          <w:rFonts w:ascii="New York" w:eastAsia="Times New Roman" w:hAnsi="New York" w:cs="Arial"/>
          <w:b/>
          <w:bCs/>
          <w:color w:val="1C283D"/>
          <w:sz w:val="18"/>
          <w:szCs w:val="18"/>
        </w:rPr>
      </w:pPr>
      <w:r w:rsidRPr="0085017D">
        <w:rPr>
          <w:rFonts w:ascii="Times New Roman" w:eastAsia="Times New Roman" w:hAnsi="Times New Roman" w:cs="Times New Roman"/>
          <w:b/>
          <w:bCs/>
          <w:color w:val="1C283D"/>
          <w:sz w:val="20"/>
          <w:szCs w:val="20"/>
        </w:rPr>
        <w:t> </w:t>
      </w:r>
    </w:p>
    <w:p w:rsidR="0085017D" w:rsidRPr="0085017D" w:rsidRDefault="0085017D" w:rsidP="0085017D">
      <w:pPr>
        <w:shd w:val="clear" w:color="auto" w:fill="FFFFFF"/>
        <w:spacing w:after="0" w:line="240" w:lineRule="atLeast"/>
        <w:jc w:val="center"/>
        <w:rPr>
          <w:rFonts w:ascii="New York" w:eastAsia="Times New Roman" w:hAnsi="New York" w:cs="Arial"/>
          <w:b/>
          <w:bCs/>
          <w:color w:val="1C283D"/>
          <w:sz w:val="18"/>
          <w:szCs w:val="18"/>
        </w:rPr>
      </w:pPr>
      <w:r w:rsidRPr="0085017D">
        <w:rPr>
          <w:rFonts w:ascii="Times New Roman" w:eastAsia="Times New Roman" w:hAnsi="Times New Roman" w:cs="Times New Roman"/>
          <w:b/>
          <w:bCs/>
          <w:color w:val="1C283D"/>
          <w:sz w:val="20"/>
          <w:szCs w:val="20"/>
        </w:rPr>
        <w:t>KAMU İÇ KONTROL STANDARTLARI TEBLİĞİ</w:t>
      </w:r>
    </w:p>
    <w:p w:rsidR="0085017D" w:rsidRPr="0085017D" w:rsidRDefault="0085017D" w:rsidP="0085017D">
      <w:pPr>
        <w:shd w:val="clear" w:color="auto" w:fill="FFFFFF"/>
        <w:spacing w:after="0" w:line="240" w:lineRule="atLeast"/>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Bilindiği üzere, </w:t>
      </w:r>
      <w:proofErr w:type="gramStart"/>
      <w:r w:rsidRPr="0085017D">
        <w:rPr>
          <w:rFonts w:ascii="Times New Roman" w:eastAsia="Times New Roman" w:hAnsi="Times New Roman" w:cs="Times New Roman"/>
          <w:color w:val="1C283D"/>
          <w:sz w:val="20"/>
          <w:szCs w:val="20"/>
        </w:rPr>
        <w:t>10/12/2003</w:t>
      </w:r>
      <w:proofErr w:type="gramEnd"/>
      <w:r w:rsidRPr="0085017D">
        <w:rPr>
          <w:rFonts w:ascii="Times New Roman" w:eastAsia="Times New Roman" w:hAnsi="Times New Roman" w:cs="Times New Roman"/>
          <w:color w:val="1C283D"/>
          <w:sz w:val="20"/>
          <w:szCs w:val="20"/>
        </w:rPr>
        <w:t xml:space="preserve"> tarihli ve 5018 sayılı Kamu Mali Yönetimi ve Kontrol Kanununun Beşinci Kısmında "iç kontrol sistemi" düzenlenmiştir. </w:t>
      </w:r>
      <w:proofErr w:type="gramStart"/>
      <w:r w:rsidRPr="0085017D">
        <w:rPr>
          <w:rFonts w:ascii="Times New Roman" w:eastAsia="Times New Roman" w:hAnsi="Times New Roman" w:cs="Times New Roman"/>
          <w:color w:val="1C283D"/>
          <w:sz w:val="20"/>
          <w:szCs w:val="20"/>
        </w:rPr>
        <w:t>Bu kısımda, iç kontrol sistemine ilişkin olarak; iç kontrolün tanımı ve amacı, kontrolün yapısı ve işleyişi, ön mali kontrol, mali hizmetler birimi, muhasebe hizmeti ve muhasebe yetkilisinin yetki ve sorumlulukları, muhasebe yetkilisinin nitelikleri ve atanması, iç denetim, iç denetçinin görevleri, iç denetçilerin nitelikleri ve atanması, iç denetim koordinasyon kurulu, iç denetim koordinasyon kurulunun görevleri hususlarına yer verilmiştir.</w:t>
      </w:r>
      <w:proofErr w:type="gramEnd"/>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w:t>
      </w:r>
      <w:proofErr w:type="gramStart"/>
      <w:r w:rsidRPr="0085017D">
        <w:rPr>
          <w:rFonts w:ascii="Times New Roman" w:eastAsia="Times New Roman" w:hAnsi="Times New Roman" w:cs="Times New Roman"/>
          <w:color w:val="1C283D"/>
          <w:sz w:val="20"/>
          <w:szCs w:val="20"/>
        </w:rPr>
        <w:t>5018 sayılı Kanunun 55 inci maddesinde 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 olarak tanımlanmıştır.</w:t>
      </w:r>
      <w:proofErr w:type="gramEnd"/>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Kanunun 56 </w:t>
      </w:r>
      <w:proofErr w:type="spellStart"/>
      <w:r w:rsidRPr="0085017D">
        <w:rPr>
          <w:rFonts w:ascii="Times New Roman" w:eastAsia="Times New Roman" w:hAnsi="Times New Roman" w:cs="Times New Roman"/>
          <w:color w:val="1C283D"/>
          <w:sz w:val="20"/>
        </w:rPr>
        <w:t>ncı</w:t>
      </w:r>
      <w:proofErr w:type="spellEnd"/>
      <w:r w:rsidRPr="0085017D">
        <w:rPr>
          <w:rFonts w:ascii="Times New Roman" w:eastAsia="Times New Roman" w:hAnsi="Times New Roman" w:cs="Times New Roman"/>
          <w:color w:val="1C283D"/>
          <w:sz w:val="20"/>
          <w:szCs w:val="20"/>
        </w:rPr>
        <w:t> maddesinde iç kontrolün amaçları;</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Kamu gelir, gider, varlık ve yükümlülüklerinin etkili, ekonomik ve verimli bir şekilde yönetilmesini,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Kamu idarelerinin kanunlara ve diğer düzenlemelere uygun olarak faaliyet göstermesini,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Her türlü malî karar ve işlemlerde usulsüzlük ve yolsuzluğun önlenmesini,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Karar oluşturmak ve izlemek için düzenli, zamanında ve güvenilir rapor ve bilgi edinilmesini,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Varlıkların kötüye kullanılması ve israfını önlemek ve kayıplara karşı korunmasını, sağlamak olarak belirlenmiştir.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Kanunun 57 </w:t>
      </w:r>
      <w:proofErr w:type="spellStart"/>
      <w:r w:rsidRPr="0085017D">
        <w:rPr>
          <w:rFonts w:ascii="Times New Roman" w:eastAsia="Times New Roman" w:hAnsi="Times New Roman" w:cs="Times New Roman"/>
          <w:color w:val="1C283D"/>
          <w:sz w:val="20"/>
        </w:rPr>
        <w:t>nci</w:t>
      </w:r>
      <w:proofErr w:type="spellEnd"/>
      <w:r w:rsidRPr="0085017D">
        <w:rPr>
          <w:rFonts w:ascii="Times New Roman" w:eastAsia="Times New Roman" w:hAnsi="Times New Roman" w:cs="Times New Roman"/>
          <w:color w:val="1C283D"/>
          <w:sz w:val="20"/>
          <w:szCs w:val="20"/>
        </w:rPr>
        <w:t xml:space="preserve"> maddesinde ise kamu idarelerinin malî yönetim ve kontrol sistemlerinin harcama birimleri, muhasebe ve malî hizmetler ile ön malî kontrol ve iç denetimden oluştuğu belirtilmiş, yeterli ve etkili </w:t>
      </w:r>
      <w:proofErr w:type="gramStart"/>
      <w:r w:rsidRPr="0085017D">
        <w:rPr>
          <w:rFonts w:ascii="Times New Roman" w:eastAsia="Times New Roman" w:hAnsi="Times New Roman" w:cs="Times New Roman"/>
          <w:color w:val="1C283D"/>
          <w:sz w:val="20"/>
          <w:szCs w:val="20"/>
        </w:rPr>
        <w:t>bir</w:t>
      </w:r>
      <w:proofErr w:type="gramEnd"/>
      <w:r w:rsidRPr="0085017D">
        <w:rPr>
          <w:rFonts w:ascii="Times New Roman" w:eastAsia="Times New Roman" w:hAnsi="Times New Roman" w:cs="Times New Roman"/>
          <w:color w:val="1C283D"/>
          <w:sz w:val="20"/>
          <w:szCs w:val="20"/>
        </w:rPr>
        <w:t xml:space="preserve"> kontrol sisteminin oluşturulabilmesi için;</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Mesleki değerlere ve dürüst yönetim anlayışına sahip olunması,</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Malî yetki ve sorumlulukların bilgili ve yeterli yöneticilerle personele verilmesi,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Belirlenmiş standartlara uyulmasının sağlanması,</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Mevzuata aykırı faaliyetlerin önlenmesi,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 Kapsamlı bir yönetim anlayışı ile uygun bir çalışma ortamının ve saydamlığın sağlanması,</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proofErr w:type="gramStart"/>
      <w:r w:rsidRPr="0085017D">
        <w:rPr>
          <w:rFonts w:ascii="Times New Roman" w:eastAsia="Times New Roman" w:hAnsi="Times New Roman" w:cs="Times New Roman"/>
          <w:color w:val="1C283D"/>
          <w:sz w:val="20"/>
          <w:szCs w:val="20"/>
        </w:rPr>
        <w:t>bakımından</w:t>
      </w:r>
      <w:proofErr w:type="gramEnd"/>
      <w:r w:rsidRPr="0085017D">
        <w:rPr>
          <w:rFonts w:ascii="Times New Roman" w:eastAsia="Times New Roman" w:hAnsi="Times New Roman" w:cs="Times New Roman"/>
          <w:color w:val="1C283D"/>
          <w:sz w:val="20"/>
          <w:szCs w:val="20"/>
        </w:rPr>
        <w:t xml:space="preserve"> ilgili idarelerin üst yöneticileri ile diğer yöneticileri tarafından görev, yetki ve sorumluluklar göz önünde bulundurulmak suretiyle gerekli önlemlerin alınması öngörülmüştür.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Kanunun 11 inci maddesinde, üst yöneticilerin, mali yönetim ve kontrol sisteminin işleyişinin gözetilmesi, izlenmesi ve Kanunda belirtilen görev ve sorumlulukların yerine getirilmesinden sorumlu oldukları ve bu sorumluluğun gereklerini harcama yetkilileri, mali hizmetler birimi ve iç denetçiler aracılığıyla yerine getirecekleri hükme bağlanmıştır.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Buna göre üst yöneticilere, iç kontrol sisteminin kurulması ve gözetilmesi, iç kontrol sisteminin bir gereği olarak yazılı </w:t>
      </w:r>
      <w:proofErr w:type="gramStart"/>
      <w:r w:rsidRPr="0085017D">
        <w:rPr>
          <w:rFonts w:ascii="Times New Roman" w:eastAsia="Times New Roman" w:hAnsi="Times New Roman" w:cs="Times New Roman"/>
          <w:color w:val="1C283D"/>
          <w:sz w:val="20"/>
          <w:szCs w:val="20"/>
        </w:rPr>
        <w:t>prosedür</w:t>
      </w:r>
      <w:proofErr w:type="gramEnd"/>
      <w:r w:rsidRPr="0085017D">
        <w:rPr>
          <w:rFonts w:ascii="Times New Roman" w:eastAsia="Times New Roman" w:hAnsi="Times New Roman" w:cs="Times New Roman"/>
          <w:color w:val="1C283D"/>
          <w:sz w:val="20"/>
          <w:szCs w:val="20"/>
        </w:rPr>
        <w:t xml:space="preserve"> ve talimatların oluşturulması gibi her türlü düzenlemelerin yapılması, harcama yetkililerine ise görev ve yetki alanları çerçevesinde, idari ve malî karar ve işlemlere ilişkin olarak iç kontrolün işleyişini sağlama sorumluluğu verilmiş bulunmaktadır.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Kanunun 60, 61, 63 ve 64 üncü maddelerinde, mali hizmetler birimleri, muhasebe yetkilileri ve iç denetçilerin iç kontrol alanındaki görev ve sorumluluklarına yer verilmiştir. </w:t>
      </w:r>
      <w:proofErr w:type="gramStart"/>
      <w:r w:rsidRPr="0085017D">
        <w:rPr>
          <w:rFonts w:ascii="Times New Roman" w:eastAsia="Times New Roman" w:hAnsi="Times New Roman" w:cs="Times New Roman"/>
          <w:color w:val="1C283D"/>
          <w:sz w:val="20"/>
          <w:szCs w:val="20"/>
        </w:rPr>
        <w:t>Buna göre; mali hizmetler birimleri, idarenin iç kontrol sisteminin kurulması, standartlarının uygulanması ve geliştirilmesi konularında çalışmalar yapmak ve ön mali kontrol faaliyetini yürütmekten, muhasebe yetkilileri, ödeme emri belgesi ve eklerinin kontrolünden, muhasebe işlemlerinin belirlenmiş standartlara ve usulüne uygun olarak kaydedilmesinden, raporlanmasından, muhafazasından ve denetime hazır halde bulundurulmasından, iç denetçiler ise idarelerin iç kontrol sistemlerinin denetlenmesinden ve geliştirilmesi yönünde önerilerde bulunulmasından sorumludurlar.</w:t>
      </w:r>
      <w:proofErr w:type="gramEnd"/>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Kanunun 55 inci maddesinin ikinci fıkrasında, "Görev ve yetkileri çerçevesinde, mali yönetim ve iç kontrol süreçlerine ilişkin standart ve yöntemler Maliye Bakanlığınca, iç denetime ilişkin standart ve yöntemler ise İç Denetim Koordinasyon Kurulu tarafından belirlenir, geliştirilir ve uyumlaştırılır. Bunlar ayrıca sistemlerin koordinasyonunu sağlar ve kamu idarelerine rehberlik hizmeti verir" hükmü yer almaktadır. Buna göre, İç Denetim Koordinasyon Kurulunun 20.11.2006 tarihli ve (12) sayılı kararı ile Kamu İç Denetim Standartları belirlenmiş bulunmaktadır. Kamu İç Kontrol Standartları ise COSO modeli, INTOSAI Kamu Sektörü İç Kontrol Standartları Rehberi ve Avrupa Birliği İç Kontrol Standartları çerçevesinde Maliye Bakanlığı tarafından belirlenmiştir.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lastRenderedPageBreak/>
        <w:t>             </w:t>
      </w:r>
      <w:proofErr w:type="gramStart"/>
      <w:r w:rsidRPr="0085017D">
        <w:rPr>
          <w:rFonts w:ascii="Times New Roman" w:eastAsia="Times New Roman" w:hAnsi="Times New Roman" w:cs="Times New Roman"/>
          <w:color w:val="1C283D"/>
          <w:sz w:val="20"/>
          <w:szCs w:val="20"/>
        </w:rPr>
        <w:t>Bilindiği üzere, 31.12.2005 tarihli ve 26040 (3. mükerrer) sayılı Resmî Gazete’de yayımlanan İç Kontrol ve Ön Mali Kontrole İlişkin Usul ve Esasların "İç kontrol standartları" başlıklı 5 inci maddesinde, iç kontrol standartlarının, merkezi uyumlaştırma görevi çerçevesinde Maliye Bakanlığı tarafından belirlenip yayımlanacağı, kamu idarelerinin malî ve malî olmayan tüm işlemlerinde bu standartlara uymakla ve gereğini yerine getirmekle yükümlü bulunduğu, Kanuna ve iç kontrol standartlarına aykırı olmamak koşuluyla, idarelerce, görev alanları çerçevesinde her türlü yöntem, süreç ve özellikli işlemlere ilişkin standartlar belirlenebileceği belirtilmiştir.</w:t>
      </w:r>
      <w:proofErr w:type="gramEnd"/>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Bu çerçevede, kamu idareleri tarafından görev alanları çerçevesinde her türlü yöntem, süreç ve özellikli işlemlere ilişkin olarak belirlenebilecek ayrıntılı standartlar, 5018 sayılı Kanuna, ilgili diğer mevzuata ve Kamu İç Kontrol Standartlarına uygun olmak ve idareye münhasır </w:t>
      </w:r>
      <w:proofErr w:type="gramStart"/>
      <w:r w:rsidRPr="0085017D">
        <w:rPr>
          <w:rFonts w:ascii="Times New Roman" w:eastAsia="Times New Roman" w:hAnsi="Times New Roman" w:cs="Times New Roman"/>
          <w:color w:val="1C283D"/>
          <w:sz w:val="20"/>
          <w:szCs w:val="20"/>
        </w:rPr>
        <w:t>spesifik</w:t>
      </w:r>
      <w:proofErr w:type="gramEnd"/>
      <w:r w:rsidRPr="0085017D">
        <w:rPr>
          <w:rFonts w:ascii="Times New Roman" w:eastAsia="Times New Roman" w:hAnsi="Times New Roman" w:cs="Times New Roman"/>
          <w:color w:val="1C283D"/>
          <w:sz w:val="20"/>
          <w:szCs w:val="20"/>
        </w:rPr>
        <w:t xml:space="preserve"> süreçlere ilişkin olmak zorundadır. İdarelerce gerek görülmesi halinde hazırlanabilecek İdare Ayrıntılı İç Kontrol Standartları, idarelerin yasal ve idari yapıları ile personel ve mali durumları gibi her bir idarenin kendine özgü koşulları dikkate alınarak katılımcı yöntemlerle belirlenecek ve üst yönetici onayını izleyen 10 işgünü içinde Maliye Bakanlığına gönderilecektir.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Kamu idarelerinin, iç kontrol sistemlerinin Kamu İç Kontrol Standartlarına uyumunu sağlamak üzere; yapılması gereken çalışmaların belirlenmesi, bu çalışmalar için eylem planı oluşturulması, gerekli </w:t>
      </w:r>
      <w:proofErr w:type="gramStart"/>
      <w:r w:rsidRPr="0085017D">
        <w:rPr>
          <w:rFonts w:ascii="Times New Roman" w:eastAsia="Times New Roman" w:hAnsi="Times New Roman" w:cs="Times New Roman"/>
          <w:color w:val="1C283D"/>
          <w:sz w:val="20"/>
          <w:szCs w:val="20"/>
        </w:rPr>
        <w:t>prosedürler</w:t>
      </w:r>
      <w:proofErr w:type="gramEnd"/>
      <w:r w:rsidRPr="0085017D">
        <w:rPr>
          <w:rFonts w:ascii="Times New Roman" w:eastAsia="Times New Roman" w:hAnsi="Times New Roman" w:cs="Times New Roman"/>
          <w:color w:val="1C283D"/>
          <w:sz w:val="20"/>
          <w:szCs w:val="20"/>
        </w:rPr>
        <w:t xml:space="preserve"> ve ilgili düzenlemelerin hazırlanması çalışmalarını yürütmeleri ve bu çalışmaları en geç 31.12.2008 tarihine kadar tamamlamaları gerekmektedir. Söz konusu çalışmaların etkili bir şekilde ve zamanında yürütülmesini sağlamak üzere, idarelerin üst yöneticileri tarafından gerekli önlemler alınacaktır.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Diğer taraftan, 26.5.2006 tarihli ve 26179 sayılı Resmî Gazete’de yayımlanan Kamu İdarelerinde Stratejik Planlamaya İlişkin Usul ve Esaslar Hakkında Yönetmelikle belirlenen </w:t>
      </w:r>
      <w:r w:rsidRPr="0085017D">
        <w:rPr>
          <w:rFonts w:ascii="Times New Roman" w:eastAsia="Times New Roman" w:hAnsi="Times New Roman" w:cs="Times New Roman"/>
          <w:color w:val="1C283D"/>
          <w:sz w:val="20"/>
        </w:rPr>
        <w:t>geçiş</w:t>
      </w:r>
      <w:r w:rsidRPr="0085017D">
        <w:rPr>
          <w:rFonts w:ascii="Times New Roman" w:eastAsia="Times New Roman" w:hAnsi="Times New Roman" w:cs="Times New Roman"/>
          <w:color w:val="1C283D"/>
          <w:sz w:val="20"/>
          <w:szCs w:val="20"/>
        </w:rPr>
        <w:t> takvimi uyarınca, 2008 ve sonraki yıllarda stratejik plan ve performans programı hazırlayacak idareler, hazırlık çalışmalarında bunlara ilişkin standartları da dikkate alacaklardır. Stratejik plan ve performans programı hazırlamayacak kamu idareleri ise bu plan ve programların hazırlanması dışında kalan hususlara uyum sağlayacaklardır.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Tebliğ olunur.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w:t>
      </w:r>
    </w:p>
    <w:p w:rsidR="0085017D" w:rsidRPr="0085017D" w:rsidRDefault="0085017D" w:rsidP="0085017D">
      <w:pPr>
        <w:shd w:val="clear" w:color="auto" w:fill="FFFFFF"/>
        <w:spacing w:after="0" w:line="240" w:lineRule="atLeast"/>
        <w:jc w:val="center"/>
        <w:rPr>
          <w:rFonts w:ascii="New York" w:eastAsia="Times New Roman" w:hAnsi="New York" w:cs="Arial"/>
          <w:b/>
          <w:bCs/>
          <w:color w:val="1C283D"/>
          <w:sz w:val="18"/>
          <w:szCs w:val="18"/>
        </w:rPr>
      </w:pPr>
      <w:r w:rsidRPr="0085017D">
        <w:rPr>
          <w:rFonts w:ascii="Times New Roman" w:eastAsia="Times New Roman" w:hAnsi="Times New Roman" w:cs="Times New Roman"/>
          <w:b/>
          <w:bCs/>
          <w:color w:val="1C283D"/>
          <w:sz w:val="20"/>
          <w:szCs w:val="20"/>
        </w:rPr>
        <w:t>KAMU İÇ KONTROL STANDARTLARI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Kamu İç Kontrol Standartları, idarelerin, iç kontrol sistemlerinin oluşturulmasında, izlenmesinde ve değerlendirilmesinde dikkate almaları gereken temel yönetim kurallarını göstermekte ve tüm kamu idarelerinde tutarlı, kapsamlı ve standart bir kontrol sisteminin kurulmasını ve uygulanmasını amaçlamaktadır.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Kamu İç Kontrol Standartları, uluslararası standartlar ve iyi uygulama örnekleri çerçevesinde, iç kontrolün; kontrol ortamı, risk değerlendirmesi, kontrol faaliyetleri, bilgi ve iletişim ile izleme bileşenleri esas alınarak, tüm kamu idarelerinde uygulanabilir düzeyde olmasını sağlamak üzere genel nitelikte düzenlenmiştir.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1. KONTROL ORTAMI STANDARTLARI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Kontrol ortamı, iç kontrolün diğer unsurlarına temel teşkil eden genel bir çerçeve olup, kişisel ve mesleki dürüstlük, yönetim ve personelin </w:t>
      </w:r>
      <w:r w:rsidRPr="0085017D">
        <w:rPr>
          <w:rFonts w:ascii="Times New Roman" w:eastAsia="Times New Roman" w:hAnsi="Times New Roman" w:cs="Times New Roman"/>
          <w:color w:val="1C283D"/>
          <w:sz w:val="20"/>
        </w:rPr>
        <w:t>etik</w:t>
      </w:r>
      <w:r w:rsidRPr="0085017D">
        <w:rPr>
          <w:rFonts w:ascii="Times New Roman" w:eastAsia="Times New Roman" w:hAnsi="Times New Roman" w:cs="Times New Roman"/>
          <w:color w:val="1C283D"/>
          <w:sz w:val="20"/>
          <w:szCs w:val="20"/>
        </w:rPr>
        <w:t> değerleri, iç kontrole yönelik destekleyici tutum, mesleki yeterlilik, </w:t>
      </w:r>
      <w:proofErr w:type="spellStart"/>
      <w:r w:rsidRPr="0085017D">
        <w:rPr>
          <w:rFonts w:ascii="Times New Roman" w:eastAsia="Times New Roman" w:hAnsi="Times New Roman" w:cs="Times New Roman"/>
          <w:color w:val="1C283D"/>
          <w:sz w:val="20"/>
        </w:rPr>
        <w:t>organizasyonel</w:t>
      </w:r>
      <w:proofErr w:type="spellEnd"/>
      <w:r w:rsidRPr="0085017D">
        <w:rPr>
          <w:rFonts w:ascii="Times New Roman" w:eastAsia="Times New Roman" w:hAnsi="Times New Roman" w:cs="Times New Roman"/>
          <w:color w:val="1C283D"/>
          <w:sz w:val="20"/>
          <w:szCs w:val="20"/>
        </w:rPr>
        <w:t> yapı, insan kaynakları politikaları ve uygulamaları ile yönetim felsefesi ve iş yapma tarzına ilişkin hususları kapsar.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w:t>
      </w:r>
      <w:r w:rsidRPr="0085017D">
        <w:rPr>
          <w:rFonts w:ascii="Times New Roman" w:eastAsia="Times New Roman" w:hAnsi="Times New Roman" w:cs="Times New Roman"/>
          <w:b/>
          <w:bCs/>
          <w:color w:val="1C283D"/>
          <w:sz w:val="20"/>
          <w:szCs w:val="20"/>
        </w:rPr>
        <w:t>Standart: 1. </w:t>
      </w:r>
      <w:r w:rsidRPr="0085017D">
        <w:rPr>
          <w:rFonts w:ascii="Times New Roman" w:eastAsia="Times New Roman" w:hAnsi="Times New Roman" w:cs="Times New Roman"/>
          <w:b/>
          <w:bCs/>
          <w:color w:val="1C283D"/>
          <w:sz w:val="20"/>
        </w:rPr>
        <w:t>Etik</w:t>
      </w:r>
      <w:r w:rsidRPr="0085017D">
        <w:rPr>
          <w:rFonts w:ascii="Times New Roman" w:eastAsia="Times New Roman" w:hAnsi="Times New Roman" w:cs="Times New Roman"/>
          <w:b/>
          <w:bCs/>
          <w:color w:val="1C283D"/>
          <w:sz w:val="20"/>
          <w:szCs w:val="20"/>
        </w:rPr>
        <w:t> Değerler ve Dürüstlük</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Personel davranışlarını belirleyen kuralların personel tarafından bilinmesi sağlanmalıdır.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1.1. İç kontrol sistemi ve işleyişi yönetici ve personel tarafından sahiplenilmeli ve desteklenmelidir.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1.2. İdarenin yöneticileri iç kontrol sisteminin uygulanmasında personele örnek</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w:t>
      </w:r>
      <w:proofErr w:type="gramStart"/>
      <w:r w:rsidRPr="0085017D">
        <w:rPr>
          <w:rFonts w:ascii="Times New Roman" w:eastAsia="Times New Roman" w:hAnsi="Times New Roman" w:cs="Times New Roman"/>
          <w:color w:val="1C283D"/>
          <w:sz w:val="20"/>
          <w:szCs w:val="20"/>
        </w:rPr>
        <w:t>olmalıdırlar</w:t>
      </w:r>
      <w:proofErr w:type="gramEnd"/>
      <w:r w:rsidRPr="0085017D">
        <w:rPr>
          <w:rFonts w:ascii="Times New Roman" w:eastAsia="Times New Roman" w:hAnsi="Times New Roman" w:cs="Times New Roman"/>
          <w:color w:val="1C283D"/>
          <w:sz w:val="20"/>
          <w:szCs w:val="20"/>
        </w:rPr>
        <w:t>.</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1.3. </w:t>
      </w:r>
      <w:r w:rsidRPr="0085017D">
        <w:rPr>
          <w:rFonts w:ascii="Times New Roman" w:eastAsia="Times New Roman" w:hAnsi="Times New Roman" w:cs="Times New Roman"/>
          <w:color w:val="1C283D"/>
          <w:sz w:val="20"/>
        </w:rPr>
        <w:t>Etik</w:t>
      </w:r>
      <w:r w:rsidRPr="0085017D">
        <w:rPr>
          <w:rFonts w:ascii="Times New Roman" w:eastAsia="Times New Roman" w:hAnsi="Times New Roman" w:cs="Times New Roman"/>
          <w:color w:val="1C283D"/>
          <w:sz w:val="20"/>
          <w:szCs w:val="20"/>
        </w:rPr>
        <w:t> kurallar bilinmeli ve tüm faaliyetlerde bu kurallara uyulmalıdır.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1.4. Faaliyetlerde dürüstlük, saydamlık ve hesap verebilirlik sağlanmalıdır.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1.5. İdarenin personeline ve hizmet verilenlere adil ve eşit davranılmalıdır.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1.6. İdarenin faaliyetlerine ilişkin tüm bilgi ve belgeler doğru, tam ve güvenilir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w:t>
      </w:r>
      <w:proofErr w:type="gramStart"/>
      <w:r w:rsidRPr="0085017D">
        <w:rPr>
          <w:rFonts w:ascii="Times New Roman" w:eastAsia="Times New Roman" w:hAnsi="Times New Roman" w:cs="Times New Roman"/>
          <w:color w:val="1C283D"/>
          <w:sz w:val="20"/>
          <w:szCs w:val="20"/>
        </w:rPr>
        <w:t>olmalıdır</w:t>
      </w:r>
      <w:proofErr w:type="gramEnd"/>
      <w:r w:rsidRPr="0085017D">
        <w:rPr>
          <w:rFonts w:ascii="Times New Roman" w:eastAsia="Times New Roman" w:hAnsi="Times New Roman" w:cs="Times New Roman"/>
          <w:color w:val="1C283D"/>
          <w:sz w:val="20"/>
          <w:szCs w:val="20"/>
        </w:rPr>
        <w:t>.</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2. Misyon, organizasyon yapısı ve görevler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İdarelerin </w:t>
      </w:r>
      <w:proofErr w:type="gramStart"/>
      <w:r w:rsidRPr="0085017D">
        <w:rPr>
          <w:rFonts w:ascii="Times New Roman" w:eastAsia="Times New Roman" w:hAnsi="Times New Roman" w:cs="Times New Roman"/>
          <w:color w:val="1C283D"/>
          <w:sz w:val="20"/>
          <w:szCs w:val="20"/>
        </w:rPr>
        <w:t>misyonu</w:t>
      </w:r>
      <w:proofErr w:type="gramEnd"/>
      <w:r w:rsidRPr="0085017D">
        <w:rPr>
          <w:rFonts w:ascii="Times New Roman" w:eastAsia="Times New Roman" w:hAnsi="Times New Roman" w:cs="Times New Roman"/>
          <w:color w:val="1C283D"/>
          <w:sz w:val="20"/>
          <w:szCs w:val="20"/>
        </w:rPr>
        <w:t xml:space="preserve"> ile birimlerin ve personelin görev tanımları yazılı olarak belirlenmeli, personele duyurulmalı ve idarede uygun bir organizasyon yapısı oluşturulmalıdır.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2.1. İdarenin </w:t>
      </w:r>
      <w:proofErr w:type="gramStart"/>
      <w:r w:rsidRPr="0085017D">
        <w:rPr>
          <w:rFonts w:ascii="Times New Roman" w:eastAsia="Times New Roman" w:hAnsi="Times New Roman" w:cs="Times New Roman"/>
          <w:color w:val="1C283D"/>
          <w:sz w:val="20"/>
          <w:szCs w:val="20"/>
        </w:rPr>
        <w:t>misyonu</w:t>
      </w:r>
      <w:proofErr w:type="gramEnd"/>
      <w:r w:rsidRPr="0085017D">
        <w:rPr>
          <w:rFonts w:ascii="Times New Roman" w:eastAsia="Times New Roman" w:hAnsi="Times New Roman" w:cs="Times New Roman"/>
          <w:color w:val="1C283D"/>
          <w:sz w:val="20"/>
          <w:szCs w:val="20"/>
        </w:rPr>
        <w:t xml:space="preserve"> yazılı olarak belirlenmeli, duyurulmalı ve personel tarafından benimsenmesi sağlanmalıdır.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2.2. Misyonun gerçekleştirilmesini sağlamak üzere idare birimleri ve alt birimlerince yürütülecek görevler yazılı olarak tanımlanmalı ve duyurulmalıdır.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lastRenderedPageBreak/>
        <w:t>             2.3. İdare birimlerinde personelin görevlerini ve bu görevlere ilişkin yetki ve sorumluluklarını kapsayan görev dağılım çizelgesi oluşturulmalı ve personele bildirilmelidir.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2.4. İdarenin ve birimlerinin teşkilat şeması olmalı ve buna bağlı olarak fonksiyonel görev dağılımı belirlenmelidir.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2.5. İdarenin ve birimlerinin organizasyon yapısı, temel yetki ve sorumluluk dağılımı, hesap verebilirlik ve uygun raporlama ilişkisini gösterecek şekilde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2.6. İdarenin yöneticileri, faaliyetlerin yürütülmesinde hassas görevlere ilişkin </w:t>
      </w:r>
      <w:proofErr w:type="gramStart"/>
      <w:r w:rsidRPr="0085017D">
        <w:rPr>
          <w:rFonts w:ascii="Times New Roman" w:eastAsia="Times New Roman" w:hAnsi="Times New Roman" w:cs="Times New Roman"/>
          <w:color w:val="1C283D"/>
          <w:sz w:val="20"/>
          <w:szCs w:val="20"/>
        </w:rPr>
        <w:t>prosedürleri</w:t>
      </w:r>
      <w:proofErr w:type="gramEnd"/>
      <w:r w:rsidRPr="0085017D">
        <w:rPr>
          <w:rFonts w:ascii="Times New Roman" w:eastAsia="Times New Roman" w:hAnsi="Times New Roman" w:cs="Times New Roman"/>
          <w:color w:val="1C283D"/>
          <w:sz w:val="20"/>
          <w:szCs w:val="20"/>
        </w:rPr>
        <w:t xml:space="preserve"> belirlemeli ve personele duyurmalıdır.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2.7. Her düzeydeki yöneticiler verilen görevlerin sonucunu izlemeye yönelik mekanizmalar oluşturmalıdır.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3. Personelin yeterliliği ve performansı</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personelin yeterliliği ve görevleri arasındaki uyumu sağlamalı, performansın değerlendirilmesi ve geliştirilmesine yönelik önlemler almalıdır.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3.1. İnsan kaynakları yönetimi, idarenin amaç ve hedeflerinin gerçekleşmesini sağlamaya yönelik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3.2. İdarenin yönetici ve personeli görevlerini etkin ve etkili bir şekilde yürütebilecek bilgi, deneyim ve yeteneğe sahip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3.3. Mesleki yeterliliğe önem verilmeli ve her görev için en uygun personel seçilmelidir.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3.4. Personelin işe alınması ile görevinde ilerleme ve yükselmesinde liyakat ilkesine uyulmalı ve bireysel performansı göz önünde bulundurulmalıdır.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3.5. Her görev için gerekli eğitim ihtiyacı belirlenmeli, bu ihtiyacı giderecek eğitim faaliyetleri her yıl planlanarak yürütülmeli ve gerektiğinde güncellenmelidir.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3.6. Personelin yeterliliği ve performansı bağlı olduğu yöneticisi tarafından en az yılda bir kez değerlendirilmeli ve değerlendirme sonuçları personel ile görüşülmelidir.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3.7. Performans değerlendirmesine göre performansı yetersiz bulunan personelin performansını geliştirmeye yönelik önlemler alınmalı, yüksek performans gösteren personel için ödüllendirme mekanizmaları geliştirilmelidir.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3.8. Personel istihdamı, yer değiştirme, üst görevlere atanma, eğitim, performans değerlendirmesi, özlük hakları gibi insan kaynakları yönetimine ilişkin önemli hususlar yazılı olarak belirlenmiş olmalı ve personele duyurulmalıdır.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4. Yetki Devri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İdarelerde yetkiler ve yetki devrinin sınırları açıkça belirlenmeli ve yazılı olarak bildirilmelidir. Devredilen yetkinin önemi ve riski dikkate alınarak yetki devri yapılmalıdır.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4.1. İş akış süreçlerindeki imza ve onay mercileri belirlenmeli ve personele duyurulmalıdır.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4.2. Yetki devirleri, üst yönetici tarafından belirlenen esaslar çerçevesinde devredilen yetkinin sınırlarını gösterecek şekilde yazılı olarak belirlenmeli ve ilgililere bildirilmelidir.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4.3. Yetki devri, devredilen yetkinin önemi ile uyumlu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4.4. Yetki devredilen personel görevin gerektirdiği bilgi, deneyim ve yeteneğe sahip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4.5. Yetki devredilen personel, yetkinin kullanımına ilişkin olarak belli dönemlerde yetki devredene bilgi vermeli, yetki devreden ise bu bilgiyi aramalıdır.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2. RİSK DEĞERLENDİRME STANDARTLARI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Risk değerlendirme, idarenin hedeflerinin gerçekleşmesini engelleyecek risklerin tanımlanması, analiz edilmesi ve gerekli önlemlerin belirlenmesi sürecidir.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5. Planlama ve Programlama</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faaliyetlerini, amaç, hedef ve göstergelerini ve bunları gerçekleştirmek için ihtiyaç duydukları kaynakları içeren plan ve programlarını oluşturmalı ve duyurmalı, faaliyetlerinin plan ve programlara uygunluğunu sağlamalıdır.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5.1. İdareler, </w:t>
      </w:r>
      <w:proofErr w:type="gramStart"/>
      <w:r w:rsidRPr="0085017D">
        <w:rPr>
          <w:rFonts w:ascii="Times New Roman" w:eastAsia="Times New Roman" w:hAnsi="Times New Roman" w:cs="Times New Roman"/>
          <w:color w:val="1C283D"/>
          <w:sz w:val="20"/>
          <w:szCs w:val="20"/>
        </w:rPr>
        <w:t>misyon</w:t>
      </w:r>
      <w:proofErr w:type="gramEnd"/>
      <w:r w:rsidRPr="0085017D">
        <w:rPr>
          <w:rFonts w:ascii="Times New Roman" w:eastAsia="Times New Roman" w:hAnsi="Times New Roman" w:cs="Times New Roman"/>
          <w:color w:val="1C283D"/>
          <w:sz w:val="20"/>
          <w:szCs w:val="20"/>
        </w:rPr>
        <w:t xml:space="preserve"> ve vizyonlarını oluşturmak, stratejik amaçlar ve ölçülebilir hedefler saptamak, performanslarını ölçmek, izlemek ve değerlendirmek amacıyla katılımcı yöntemlerle stratejik plan hazırlamalıdır.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5.2. İdareler, yürütecekleri program, faaliyet ve projeleri ile bunların kaynak ihtiyacını, performans hedef ve göstergelerini içeren performans programı hazırlamalıdır.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5.3. İdareler, bütçelerini stratejik planlarına ve performans programlarına uygun olarak hazırlamalıdır.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5.4. Yöneticiler, faaliyetlerin ilgili mevzuat, stratejik plan ve performans programıyla belirlenen amaç ve hedeflere uygunluğunu sağlamalıdır.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lastRenderedPageBreak/>
        <w:t>             5.5. Yöneticiler, görev alanları çerçevesinde idarenin hedeflerine uygun özel hedefler belirlemeli ve personeline duyurmalıdır.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5.6. İdarenin ve birimlerinin hedefleri, </w:t>
      </w:r>
      <w:proofErr w:type="gramStart"/>
      <w:r w:rsidRPr="0085017D">
        <w:rPr>
          <w:rFonts w:ascii="Times New Roman" w:eastAsia="Times New Roman" w:hAnsi="Times New Roman" w:cs="Times New Roman"/>
          <w:color w:val="1C283D"/>
          <w:sz w:val="20"/>
          <w:szCs w:val="20"/>
        </w:rPr>
        <w:t>spesifik</w:t>
      </w:r>
      <w:proofErr w:type="gramEnd"/>
      <w:r w:rsidRPr="0085017D">
        <w:rPr>
          <w:rFonts w:ascii="Times New Roman" w:eastAsia="Times New Roman" w:hAnsi="Times New Roman" w:cs="Times New Roman"/>
          <w:color w:val="1C283D"/>
          <w:sz w:val="20"/>
          <w:szCs w:val="20"/>
        </w:rPr>
        <w:t>, ölçülebilir, ulaşılabilir, ilgili ve süreli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6. Risklerin belirlenmesi ve değerlendirilmesi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sistemli bir şekilde analizler yaparak amaç ve hedeflerinin gerçekleşmesini engelleyebilecek iç ve dış riskleri tanımlayarak değerlendirmeli ve alınacak önlemleri belirlemelidir.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6.1. İdareler, her yıl sistemli bir şekilde amaç ve hedeflerine yönelik riskleri belirlemelidir.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6.2. Risklerin gerçekleşme olasılığı ve muhtemel etkileri yılda en az bir kez analiz edilmelidir.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6.3. Risklere karşı alınacak önlemler belirlenerek eylem planları oluşturulmalıdır.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3. KONTROL FAALİYETLERİ STANDARTLARI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Kontrol faaliyetleri, idarenin hedeflerinin gerçekleştirilmesini sağlamak ve belirlenen riskleri yönetmek amacıyla oluşturulan politika ve </w:t>
      </w:r>
      <w:proofErr w:type="gramStart"/>
      <w:r w:rsidRPr="0085017D">
        <w:rPr>
          <w:rFonts w:ascii="Times New Roman" w:eastAsia="Times New Roman" w:hAnsi="Times New Roman" w:cs="Times New Roman"/>
          <w:color w:val="1C283D"/>
          <w:sz w:val="20"/>
          <w:szCs w:val="20"/>
        </w:rPr>
        <w:t>prosedürlerdir</w:t>
      </w:r>
      <w:proofErr w:type="gramEnd"/>
      <w:r w:rsidRPr="0085017D">
        <w:rPr>
          <w:rFonts w:ascii="Times New Roman" w:eastAsia="Times New Roman" w:hAnsi="Times New Roman" w:cs="Times New Roman"/>
          <w:color w:val="1C283D"/>
          <w:sz w:val="20"/>
          <w:szCs w:val="20"/>
        </w:rPr>
        <w:t>.</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7. Kontrol stratejileri ve yöntemleri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hedeflerine ulaşmayı amaçlayan ve riskleri karşılamaya uygun kontrol strateji ve yöntemlerini belirlemeli ve uygulamalıdır.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7.1.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7.2. Kontroller, gerekli hallerde, işlem öncesi kontrol, süreç kontrolü ve işlem sonrası kontrolleri de kapsamalıdır.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7.3. Kontrol faaliyetleri, varlıkların dönemsel kontrolünü ve güvenliğinin sağlanmasını kapsamalıdır.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7.4. Belirlenen kontrol yönteminin maliyeti beklenen faydayı aşmamalıdır.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8. Prosedürlerin belirlenmesi ve belgelendirilmesi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İdareler, faaliyetleri ile mali karar ve işlemleri için gerekli yazılı </w:t>
      </w:r>
      <w:proofErr w:type="gramStart"/>
      <w:r w:rsidRPr="0085017D">
        <w:rPr>
          <w:rFonts w:ascii="Times New Roman" w:eastAsia="Times New Roman" w:hAnsi="Times New Roman" w:cs="Times New Roman"/>
          <w:color w:val="1C283D"/>
          <w:sz w:val="20"/>
          <w:szCs w:val="20"/>
        </w:rPr>
        <w:t>prosedürleri</w:t>
      </w:r>
      <w:proofErr w:type="gramEnd"/>
      <w:r w:rsidRPr="0085017D">
        <w:rPr>
          <w:rFonts w:ascii="Times New Roman" w:eastAsia="Times New Roman" w:hAnsi="Times New Roman" w:cs="Times New Roman"/>
          <w:color w:val="1C283D"/>
          <w:sz w:val="20"/>
          <w:szCs w:val="20"/>
        </w:rPr>
        <w:t xml:space="preserve"> ve bu alanlara ilişkin düzenlemeleri hazırlamalı, güncellemeli ve ilgili personelin erişimine sunmalıdır.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8.1. İdareler, faaliyetleri ile mali karar ve işlemleri hakkında yazılı </w:t>
      </w:r>
      <w:proofErr w:type="gramStart"/>
      <w:r w:rsidRPr="0085017D">
        <w:rPr>
          <w:rFonts w:ascii="Times New Roman" w:eastAsia="Times New Roman" w:hAnsi="Times New Roman" w:cs="Times New Roman"/>
          <w:color w:val="1C283D"/>
          <w:sz w:val="20"/>
          <w:szCs w:val="20"/>
        </w:rPr>
        <w:t>prosedürler</w:t>
      </w:r>
      <w:proofErr w:type="gramEnd"/>
      <w:r w:rsidRPr="0085017D">
        <w:rPr>
          <w:rFonts w:ascii="Times New Roman" w:eastAsia="Times New Roman" w:hAnsi="Times New Roman" w:cs="Times New Roman"/>
          <w:color w:val="1C283D"/>
          <w:sz w:val="20"/>
          <w:szCs w:val="20"/>
        </w:rPr>
        <w:t xml:space="preserve"> belirlemelidir.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8.2. Prosedürler ve ilgili dokümanlar, faaliyet veya mali karar ve işlemin başlaması, uygulanması ve sonuçlandırılması aşamalarını kapsamalıdır.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8.3. Prosedürler ve ilgili dokümanlar, güncel, kapsamlı, mevzuata uygun ve ilgili personel tarafından anlaşılabilir ve ulaşılabilir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9. Görevler ayrılığı</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Hata, eksiklik, yanlışlık, usulsüzlük ve yolsuzluk risklerini azaltmak için faaliyetler ile mali karar ve işlemlerin onaylanması, uygulanması, kaydedilmesi ve kontrol edilmesi görevleri personel arasında paylaştırılmalıdır.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9.1. Her faaliyet veya mali karar ve işlemin onaylanması, uygulanması, kaydedilmesi ve kontrolü görevleri farklı kişilere verilmelidir.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9.2. Personel sayısının yetersizliği nedeniyle görevler ayrılığı ilkesinin tam olarak uygulanamadığı idarelerin yöneticileri risklerin farkında olmalı ve gerekli önlemleri almalıdır.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10. </w:t>
      </w:r>
      <w:r w:rsidRPr="0085017D">
        <w:rPr>
          <w:rFonts w:ascii="Times New Roman" w:eastAsia="Times New Roman" w:hAnsi="Times New Roman" w:cs="Times New Roman"/>
          <w:b/>
          <w:bCs/>
          <w:color w:val="1C283D"/>
          <w:sz w:val="20"/>
        </w:rPr>
        <w:t>Hiyerarşik</w:t>
      </w:r>
      <w:r w:rsidRPr="0085017D">
        <w:rPr>
          <w:rFonts w:ascii="Times New Roman" w:eastAsia="Times New Roman" w:hAnsi="Times New Roman" w:cs="Times New Roman"/>
          <w:b/>
          <w:bCs/>
          <w:color w:val="1C283D"/>
          <w:sz w:val="20"/>
          <w:szCs w:val="20"/>
        </w:rPr>
        <w:t> kontroller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Yöneticiler, iş ve işlemlerin </w:t>
      </w:r>
      <w:proofErr w:type="gramStart"/>
      <w:r w:rsidRPr="0085017D">
        <w:rPr>
          <w:rFonts w:ascii="Times New Roman" w:eastAsia="Times New Roman" w:hAnsi="Times New Roman" w:cs="Times New Roman"/>
          <w:color w:val="1C283D"/>
          <w:sz w:val="20"/>
          <w:szCs w:val="20"/>
        </w:rPr>
        <w:t>prosedürlere</w:t>
      </w:r>
      <w:proofErr w:type="gramEnd"/>
      <w:r w:rsidRPr="0085017D">
        <w:rPr>
          <w:rFonts w:ascii="Times New Roman" w:eastAsia="Times New Roman" w:hAnsi="Times New Roman" w:cs="Times New Roman"/>
          <w:color w:val="1C283D"/>
          <w:sz w:val="20"/>
          <w:szCs w:val="20"/>
        </w:rPr>
        <w:t xml:space="preserve"> uygunluğunu sistemli bir şekilde kontrol etmelidir.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10.1. Yöneticiler, </w:t>
      </w:r>
      <w:proofErr w:type="gramStart"/>
      <w:r w:rsidRPr="0085017D">
        <w:rPr>
          <w:rFonts w:ascii="Times New Roman" w:eastAsia="Times New Roman" w:hAnsi="Times New Roman" w:cs="Times New Roman"/>
          <w:color w:val="1C283D"/>
          <w:sz w:val="20"/>
          <w:szCs w:val="20"/>
        </w:rPr>
        <w:t>prosedürlerin</w:t>
      </w:r>
      <w:proofErr w:type="gramEnd"/>
      <w:r w:rsidRPr="0085017D">
        <w:rPr>
          <w:rFonts w:ascii="Times New Roman" w:eastAsia="Times New Roman" w:hAnsi="Times New Roman" w:cs="Times New Roman"/>
          <w:color w:val="1C283D"/>
          <w:sz w:val="20"/>
          <w:szCs w:val="20"/>
        </w:rPr>
        <w:t xml:space="preserve"> etkili ve sürekli bir şekilde uygulanması için gerekli kontrolleri yapmalıdır.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10.2. Yöneticiler, personelin iş ve işlemlerini izlemeli ve onaylamalı, hata ve usulsüzlüklerin giderilmesi için gerekli talimatları vermelidir.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11. Faaliyetlerin sürekliliği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faaliyetlerin sürekliliğini sağlamaya yönelik gerekli önlemleri almalıdır.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11.1. Personel yetersizliği, geçici veya sürekli olarak görevden ayrılma, yeni bilgi sistemlerine </w:t>
      </w:r>
      <w:r w:rsidRPr="0085017D">
        <w:rPr>
          <w:rFonts w:ascii="Times New Roman" w:eastAsia="Times New Roman" w:hAnsi="Times New Roman" w:cs="Times New Roman"/>
          <w:color w:val="1C283D"/>
          <w:sz w:val="20"/>
        </w:rPr>
        <w:t>geçiş</w:t>
      </w:r>
      <w:r w:rsidRPr="0085017D">
        <w:rPr>
          <w:rFonts w:ascii="Times New Roman" w:eastAsia="Times New Roman" w:hAnsi="Times New Roman" w:cs="Times New Roman"/>
          <w:color w:val="1C283D"/>
          <w:sz w:val="20"/>
          <w:szCs w:val="20"/>
        </w:rPr>
        <w:t>, yöntem veya mevzuat değişiklikleri ile olağanüstü durumlar gibi faaliyetlerin sürekliliğini etkileyen nedenlere karşı gerekli önlemler alınmalıdır.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11.2. Gerekli hallerde usulüne uygun olarak vekil personel görevlendirilmelidir.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11.3. Görevinden ayrılan personelin, iş veya işlemlerinin durumunu ve gerekli belgeleri de içeren bir rapor hazırlaması ve bu raporu görevlendirilen personele vermesi yönetici tarafından sağlanmalıdır.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lastRenderedPageBreak/>
        <w:t>             Standart: 12. Bilgi sistemleri kontrolleri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bilgi sistemlerinin sürekliliğini ve güvenilirliğini sağlamak için gerekli kontrol mekanizmaları geliştirmelidir.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12.1. Bilgi sistemlerinin sürekliliğini ve güvenilirliğini sağlayacak kontroller yazılı olarak belirlenmeli ve uygulanmalıdır.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12.2. Bilgi sistemine veri ve bilgi girişi ile bunlara erişim konusunda yetkilendirmeler yapılmalı, hata ve usulsüzlüklerin önlenmesi, tespit edilmesi ve düzeltilmesini sağlayacak mekanizmalar oluşturulmalıdır.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12.3. İdareler bilişim </w:t>
      </w:r>
      <w:proofErr w:type="spellStart"/>
      <w:r w:rsidRPr="0085017D">
        <w:rPr>
          <w:rFonts w:ascii="Times New Roman" w:eastAsia="Times New Roman" w:hAnsi="Times New Roman" w:cs="Times New Roman"/>
          <w:color w:val="1C283D"/>
          <w:sz w:val="20"/>
        </w:rPr>
        <w:t>yönetişimini</w:t>
      </w:r>
      <w:proofErr w:type="spellEnd"/>
      <w:r w:rsidRPr="0085017D">
        <w:rPr>
          <w:rFonts w:ascii="Times New Roman" w:eastAsia="Times New Roman" w:hAnsi="Times New Roman" w:cs="Times New Roman"/>
          <w:color w:val="1C283D"/>
          <w:sz w:val="20"/>
          <w:szCs w:val="20"/>
        </w:rPr>
        <w:t> sağlayacak mekanizmalar geliştirmelidir.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4. BİLGİ VE İLETİŞİM STANDARTLARI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Bilgi ve iletişim, gerekli bilginin ihtiyaç duyan kişi, personel ve yöneticiye belirli bir formatta ve ilgililerin iç kontrol ve diğer sorumluluklarını yerine getirmelerine </w:t>
      </w:r>
      <w:proofErr w:type="gramStart"/>
      <w:r w:rsidRPr="0085017D">
        <w:rPr>
          <w:rFonts w:ascii="Times New Roman" w:eastAsia="Times New Roman" w:hAnsi="Times New Roman" w:cs="Times New Roman"/>
          <w:color w:val="1C283D"/>
          <w:sz w:val="20"/>
          <w:szCs w:val="20"/>
        </w:rPr>
        <w:t>imkan</w:t>
      </w:r>
      <w:proofErr w:type="gramEnd"/>
      <w:r w:rsidRPr="0085017D">
        <w:rPr>
          <w:rFonts w:ascii="Times New Roman" w:eastAsia="Times New Roman" w:hAnsi="Times New Roman" w:cs="Times New Roman"/>
          <w:color w:val="1C283D"/>
          <w:sz w:val="20"/>
          <w:szCs w:val="20"/>
        </w:rPr>
        <w:t xml:space="preserve"> verecek bir zaman dilimi içinde iletilmesini sağlayacak bilgi, iletişim ve kayıt sistemini kapsar.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13. Bilgi ve iletişim</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birimlerinin ve çalışanlarının performansının izlenebilmesi, karar alma süreçlerinin sağlıklı bir şekilde işleyebilmesi ve hizmet sunumunda etkinlik ve memnuniyetin sağlanması amacıyla uygun bir bilgi ve iletişim sistemine sahip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13.1. İdarelerde, yatay ve dikey iç iletişim ile dış iletişimi kapsayan etkili ve sürekli bir bilgi ve iletişim sistemi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13.2. Yöneticiler ve personel, görevlerini yerine getirebilmeleri için gerekli ve yeterli bilgiye zamanında ulaşabilmelidir.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13.3. Bilgiler doğru, güvenilir, tam, kullanışlı ve anlaşılabilir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13.4. Yöneticiler ve ilgili personel, performans programı ve bütçenin uygulanması ile kaynak kullanımına ilişkin diğer bilgilere zamanında erişebilmelidir.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13.5. Yönetim bilgi sistemi, yönetimin ihtiyaç duyduğu gerekli bilgileri ve raporları üretebilecek ve analiz yapma </w:t>
      </w:r>
      <w:proofErr w:type="gramStart"/>
      <w:r w:rsidRPr="0085017D">
        <w:rPr>
          <w:rFonts w:ascii="Times New Roman" w:eastAsia="Times New Roman" w:hAnsi="Times New Roman" w:cs="Times New Roman"/>
          <w:color w:val="1C283D"/>
          <w:sz w:val="20"/>
          <w:szCs w:val="20"/>
        </w:rPr>
        <w:t>imkanı</w:t>
      </w:r>
      <w:proofErr w:type="gramEnd"/>
      <w:r w:rsidRPr="0085017D">
        <w:rPr>
          <w:rFonts w:ascii="Times New Roman" w:eastAsia="Times New Roman" w:hAnsi="Times New Roman" w:cs="Times New Roman"/>
          <w:color w:val="1C283D"/>
          <w:sz w:val="20"/>
          <w:szCs w:val="20"/>
        </w:rPr>
        <w:t xml:space="preserve"> sunacak şekilde tasarlanmalıdır.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13.6. Yöneticiler, idarenin </w:t>
      </w:r>
      <w:proofErr w:type="gramStart"/>
      <w:r w:rsidRPr="0085017D">
        <w:rPr>
          <w:rFonts w:ascii="Times New Roman" w:eastAsia="Times New Roman" w:hAnsi="Times New Roman" w:cs="Times New Roman"/>
          <w:color w:val="1C283D"/>
          <w:sz w:val="20"/>
          <w:szCs w:val="20"/>
        </w:rPr>
        <w:t>misyon</w:t>
      </w:r>
      <w:proofErr w:type="gramEnd"/>
      <w:r w:rsidRPr="0085017D">
        <w:rPr>
          <w:rFonts w:ascii="Times New Roman" w:eastAsia="Times New Roman" w:hAnsi="Times New Roman" w:cs="Times New Roman"/>
          <w:color w:val="1C283D"/>
          <w:sz w:val="20"/>
          <w:szCs w:val="20"/>
        </w:rPr>
        <w:t>, vizyon ve amaçları çerçevesinde beklentilerini görev ve sorumlulukları kapsamında personele bildirmelidir.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13.7. İdarenin yatay ve dikey iletişim sistemi personelin değerlendirme, öneri ve sorunlarını iletebilmelerini sağlamalıdır.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14. Raporlama</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İdarenin amaç, hedef, gösterge ve faaliyetleri ile sonuçları, saydamlık ve hesap verebilirlik ilkeleri doğrultusunda raporlanmalıdır.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14.1. İdareler, her yıl, amaçları, hedefleri, stratejileri, varlıkları, yükümlülükleri ve performans programlarını kamuoyuna açıklamalıdır.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14.2. İdareler, bütçelerinin ilk altı aylık uygulama sonuçları, ikinci altı aya ilişkin beklentiler ve hedefler ile faaliyetlerini kamuoyuna açıklamalıdır.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14.3. Faaliyet sonuçları ve değerlendirmeler idare faaliyet raporunda gösterilmeli ve duyurulmalıdır.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14.4. Faaliyetlerin gözetimi amacıyla idare içinde yatay ve dikey raporlama ağı yazılı olarak belirlenmeli, birim ve personel, görevleri ve faaliyetleriyle ilgili hazırlanması gereken raporlar hakkında bilgilendirilmelidir.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15. Kayıt ve dosyalama sistemi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İdareler, gelen ve giden her türlü evrak </w:t>
      </w:r>
      <w:proofErr w:type="gramStart"/>
      <w:r w:rsidRPr="0085017D">
        <w:rPr>
          <w:rFonts w:ascii="Times New Roman" w:eastAsia="Times New Roman" w:hAnsi="Times New Roman" w:cs="Times New Roman"/>
          <w:color w:val="1C283D"/>
          <w:sz w:val="20"/>
          <w:szCs w:val="20"/>
        </w:rPr>
        <w:t>dahil</w:t>
      </w:r>
      <w:proofErr w:type="gramEnd"/>
      <w:r w:rsidRPr="0085017D">
        <w:rPr>
          <w:rFonts w:ascii="Times New Roman" w:eastAsia="Times New Roman" w:hAnsi="Times New Roman" w:cs="Times New Roman"/>
          <w:color w:val="1C283D"/>
          <w:sz w:val="20"/>
          <w:szCs w:val="20"/>
        </w:rPr>
        <w:t xml:space="preserve"> iş ve işlemlerin kaydedildiği, sınıflandırıldığı ve dosyalandığı kapsamlı ve güncel bir sisteme sahip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xml:space="preserve">             15.1. Kayıt ve dosyalama sistemi, elektronik ortamdakiler </w:t>
      </w:r>
      <w:proofErr w:type="gramStart"/>
      <w:r w:rsidRPr="0085017D">
        <w:rPr>
          <w:rFonts w:ascii="Times New Roman" w:eastAsia="Times New Roman" w:hAnsi="Times New Roman" w:cs="Times New Roman"/>
          <w:color w:val="1C283D"/>
          <w:sz w:val="20"/>
          <w:szCs w:val="20"/>
        </w:rPr>
        <w:t>dahil</w:t>
      </w:r>
      <w:proofErr w:type="gramEnd"/>
      <w:r w:rsidRPr="0085017D">
        <w:rPr>
          <w:rFonts w:ascii="Times New Roman" w:eastAsia="Times New Roman" w:hAnsi="Times New Roman" w:cs="Times New Roman"/>
          <w:color w:val="1C283D"/>
          <w:sz w:val="20"/>
          <w:szCs w:val="20"/>
        </w:rPr>
        <w:t>, gelen ve giden evrak ile idare içi haberleşmeyi kapsamalıdır.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15.2. Kayıt ve dosyalama sistemi kapsamlı ve güncel olmalı, yönetici ve personel tarafından ulaşılabilir ve izlenebilir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15.3. Kayıt ve dosyalama sistemi, kişisel verilerin güvenliğini ve korunmasını sağlamalıdır.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15.4. Kayıt ve dosyalama sistemi belirlenmiş standartlara uygun olmalıdır.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15.5. Gelen ve giden evrak zamanında kaydedilmeli, standartlara uygun bir şekilde sınıflandırılmalı ve arşiv sistemine uygun olarak muhafaza edilmelidir.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15.6. İdarenin iş ve işlemlerinin kaydı, sınıflandırılması, korunması ve erişimini de kapsayan, belirlenmiş standartlara uygun arşiv ve dokümantasyon sistemi oluşturulmalıdır.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16. Hata, usulsüzlük ve yolsuzlukların bildirilmesi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lastRenderedPageBreak/>
        <w:t>             İdareler, hata, usulsüzlük ve yolsuzlukların belirlenen bir düzen içinde bildirilmesini sağlayacak yöntemler oluşturmalıdır.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16.1. Hata, usulsüzlük ve yolsuzlukların bildirim yöntemleri belirlenmeli ve duyurulmalıdır.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16.2. Yöneticiler, bildirilen hata, usulsüzlük ve yolsuzluklar hakkında yeterli incelemeyi yapmalıdır.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16.3. Hata, usulsüzlük ve yolsuzlukları bildiren personele haksız ve ayırımcı bir muamele yapılmamalıdır.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5. İZLEME STANDARTLARI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İzleme, iç kontrol sisteminin kalitesini değerlendirmek üzere yürütülen tüm izleme faaliyetlerini kapsar.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17. İç kontrolün değerlendirilmesi</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iç kontrol sistemini yılda en az bir kez değerlendirmelidir.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17.1. İç kontrol sistemi, sürekli izleme veya özel bir değerlendirme yapma veya bu iki yöntem birlikte kullanılarak değerlendirilmelidir.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17.2. İç kontrolün eksik yönleri ile uygun olmayan kontrol yöntemlerinin belirlenmesi, bildirilmesi ve gerekli önlemlerin alınması konusunda süreç ve yöntem belirlenmelidir.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17.3. İç kontrolün değerlendirilmesine idarenin birimlerinin katılımı sağlanmalıdır.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17.4. İç kontrolün değerlendirilmesinde, yöneticilerin görüşleri, kişi ve/veya idarelerin talep ve şikâyetleri ile iç ve dış denetim sonucunda düzenlenen raporlar dikkate alınmalıdır.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17.5. İç kontrolün değerlendirilmesi sonucunda alınması gereken önlemler belirlenmeli ve bir eylem planı çerçevesinde uygulanmalıdır.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b/>
          <w:bCs/>
          <w:color w:val="1C283D"/>
          <w:sz w:val="20"/>
          <w:szCs w:val="20"/>
        </w:rPr>
        <w:t>             Standart: 18. İç denetim</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İdareler fonksiyonel olarak bağımsız bir iç denetim faaliyetini sağlamalıdır.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Bu standart için gerekli genel şartlar: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18.1. İç denetim faaliyeti İç Denetim Koordinasyon Kurulu tarafından belirlenen standartlara uygun bir şekilde yürütülmelidir.</w:t>
      </w:r>
    </w:p>
    <w:p w:rsidR="0085017D" w:rsidRPr="0085017D" w:rsidRDefault="0085017D" w:rsidP="0085017D">
      <w:pPr>
        <w:shd w:val="clear" w:color="auto" w:fill="FFFFFF"/>
        <w:spacing w:after="0" w:line="240" w:lineRule="atLeast"/>
        <w:jc w:val="both"/>
        <w:rPr>
          <w:rFonts w:ascii="Times New Roman" w:eastAsia="Times New Roman" w:hAnsi="Times New Roman" w:cs="Times New Roman"/>
          <w:color w:val="1C283D"/>
          <w:sz w:val="24"/>
          <w:szCs w:val="24"/>
        </w:rPr>
      </w:pPr>
      <w:r w:rsidRPr="0085017D">
        <w:rPr>
          <w:rFonts w:ascii="Times New Roman" w:eastAsia="Times New Roman" w:hAnsi="Times New Roman" w:cs="Times New Roman"/>
          <w:color w:val="1C283D"/>
          <w:sz w:val="20"/>
          <w:szCs w:val="20"/>
        </w:rPr>
        <w:t>             18.2. İç denetim sonucunda idare tarafından alınması gerekli görülen önlemleri içeren eylem planı hazırlanmalı, uygulanmalı ve izlenmelidir.</w:t>
      </w:r>
    </w:p>
    <w:p w:rsidR="00000000" w:rsidRDefault="0085017D"/>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5017D"/>
    <w:rsid w:val="008501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k"/>
    <w:basedOn w:val="Normal"/>
    <w:rsid w:val="00850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baslk">
    <w:name w:val="altbaslık"/>
    <w:basedOn w:val="Normal"/>
    <w:rsid w:val="00850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85017D"/>
  </w:style>
</w:styles>
</file>

<file path=word/webSettings.xml><?xml version="1.0" encoding="utf-8"?>
<w:webSettings xmlns:r="http://schemas.openxmlformats.org/officeDocument/2006/relationships" xmlns:w="http://schemas.openxmlformats.org/wordprocessingml/2006/main">
  <w:divs>
    <w:div w:id="3877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3874</Words>
  <Characters>22084</Characters>
  <Application>Microsoft Office Word</Application>
  <DocSecurity>0</DocSecurity>
  <Lines>184</Lines>
  <Paragraphs>51</Paragraphs>
  <ScaleCrop>false</ScaleCrop>
  <Company>Silentall Unattended Installer</Company>
  <LinksUpToDate>false</LinksUpToDate>
  <CharactersWithSpaces>25907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2019-02-12T16:19:00Z</dcterms:created>
  <dcterms:modified xsi:type="dcterms:W3CDTF">2019-02-12T16:19:00Z</dcterms:modified>
</cp:coreProperties>
</file>